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Confidence Without Faith: A Reflection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Faith in Descriptions</w:t>
      </w:r>
    </w:p>
    <w:p>
      <w:pPr>
        <w:pStyle w:val="BodyText"/>
        <w:bidi w:val="0"/>
        <w:jc w:val="start"/>
        <w:rPr/>
      </w:pPr>
      <w:r>
        <w:rPr/>
        <w:t xml:space="preserve">At first, I thought I had reached a state where faith—faith in descriptions, in guides, in words—was necessary. But when I examined it closely, I realized: </w:t>
      </w:r>
      <w:r>
        <w:rPr>
          <w:rStyle w:val="Strong"/>
        </w:rPr>
        <w:t>there is no faith here at all</w:t>
      </w:r>
      <w:r>
        <w:rPr/>
        <w:t xml:space="preserve">. Not in the traditional sense. What emerges instead is something else entirely: </w:t>
      </w:r>
      <w:r>
        <w:rPr>
          <w:rStyle w:val="Strong"/>
        </w:rPr>
        <w:t>confidence</w:t>
      </w:r>
      <w:r>
        <w:rPr/>
        <w:t>. A deep, embodied sense of certainty. Not faith in a belief system, but confidence in the alignment between action and a kind of plan.</w:t>
      </w:r>
    </w:p>
    <w:p>
      <w:pPr>
        <w:pStyle w:val="BodyText"/>
        <w:bidi w:val="0"/>
        <w:jc w:val="start"/>
        <w:rPr/>
      </w:pPr>
      <w:r>
        <w:rPr/>
        <w:t>I struggled to articulate this at first. Let me explain with an analogy.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Analogy of the Plan: Living With vs. Without Structure</w:t>
      </w:r>
    </w:p>
    <w:p>
      <w:pPr>
        <w:pStyle w:val="BodyText"/>
        <w:bidi w:val="0"/>
        <w:jc w:val="start"/>
        <w:rPr/>
      </w:pPr>
      <w:r>
        <w:rPr/>
        <w:t>Imagine two ways of living: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a plan</w:t>
      </w:r>
      <w:r>
        <w:rPr/>
        <w:t>:</w:t>
        <w:br/>
        <w:t xml:space="preserve">You wake up, and there’s no structure to your day. You drift—doing this, then that—without conviction. You </w:t>
      </w:r>
      <w:r>
        <w:rPr>
          <w:rStyle w:val="Emphasis"/>
        </w:rPr>
        <w:t>choose</w:t>
      </w:r>
      <w:r>
        <w:rPr/>
        <w:t xml:space="preserve"> to do something, but the choice feels hollow because you lack confidence in it. There’s no assurance that this is the </w:t>
      </w:r>
      <w:r>
        <w:rPr>
          <w:rStyle w:val="Emphasis"/>
        </w:rPr>
        <w:t>right</w:t>
      </w:r>
      <w:r>
        <w:rPr/>
        <w:t xml:space="preserve"> thing to be doing. The mind and body feel disconnected; the mind hesitantly directs the body, and everything is tinged with uncertainty.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 a plan</w:t>
      </w:r>
      <w:r>
        <w:rPr/>
        <w:t>:</w:t>
        <w:br/>
        <w:t xml:space="preserve">You sit down and craft a plan—thoughtfully, deliberately. You compare options, weigh your desires, and finally write it down. Once it’s set, you look at the first item and </w:t>
      </w:r>
      <w:r>
        <w:rPr>
          <w:rStyle w:val="Strong"/>
        </w:rPr>
        <w:t>act with confidence</w:t>
      </w:r>
      <w:r>
        <w:rPr/>
        <w:t xml:space="preserve">. Not because the plan is objectively "right," but because </w:t>
      </w:r>
      <w:r>
        <w:rPr>
          <w:rStyle w:val="Emphasis"/>
        </w:rPr>
        <w:t>you’ve decided</w:t>
      </w:r>
      <w:r>
        <w:rPr/>
        <w:t>. The act of planning creates alignment. Your mind and body merge; movement becomes fluid, purposeful. Even mundane actions—walking, listening to music—are infused with this quiet certainty.</w:t>
      </w:r>
    </w:p>
    <w:p>
      <w:pPr>
        <w:pStyle w:val="BodyText"/>
        <w:bidi w:val="0"/>
        <w:jc w:val="start"/>
        <w:rPr/>
      </w:pPr>
      <w:r>
        <w:rPr/>
        <w:t>Now, apply this to my experience.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"Guide" as a Plan—But Not a Doctrine</w:t>
      </w:r>
    </w:p>
    <w:p>
      <w:pPr>
        <w:pStyle w:val="BodyText"/>
        <w:bidi w:val="0"/>
        <w:jc w:val="start"/>
        <w:rPr/>
      </w:pPr>
      <w:r>
        <w:rPr/>
        <w:t xml:space="preserve">I had a guide, a phrase I’d repeated to myself: </w:t>
      </w:r>
      <w:r>
        <w:rPr>
          <w:rStyle w:val="Emphasis"/>
        </w:rPr>
        <w:t>"Do nothing. Just relax."</w:t>
      </w:r>
      <w:r>
        <w:rPr/>
        <w:t xml:space="preserve"> At first glance, it sounds like an instruction, a rule to follow. But here’s the shift: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believe</w:t>
      </w:r>
      <w:r>
        <w:rPr/>
        <w:t xml:space="preserve"> in this guide. I don’t cling to it as truth.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Instead, I </w:t>
      </w:r>
      <w:r>
        <w:rPr>
          <w:rStyle w:val="Strong"/>
        </w:rPr>
        <w:t>observe</w:t>
      </w:r>
      <w:r>
        <w:rPr/>
        <w:t xml:space="preserve"> that my actions already align with it. </w:t>
      </w:r>
    </w:p>
    <w:p>
      <w:pPr>
        <w:pStyle w:val="BodyText"/>
        <w:bidi w:val="0"/>
        <w:jc w:val="start"/>
        <w:rPr/>
      </w:pPr>
      <w:r>
        <w:rPr/>
        <w:t xml:space="preserve">Before I even remembered the words, I </w:t>
      </w:r>
      <w:r>
        <w:rPr>
          <w:rStyle w:val="Emphasis"/>
        </w:rPr>
        <w:t>was</w:t>
      </w:r>
      <w:r>
        <w:rPr/>
        <w:t xml:space="preserve"> already relaxed. I </w:t>
      </w:r>
      <w:r>
        <w:rPr>
          <w:rStyle w:val="Emphasis"/>
        </w:rPr>
        <w:t>was</w:t>
      </w:r>
      <w:r>
        <w:rPr/>
        <w:t xml:space="preserve"> already doing nothing—not out of obedience to the guide, but because that’s what was happening. The guide wasn’t causing my state; it was </w:t>
      </w:r>
      <w:r>
        <w:rPr>
          <w:rStyle w:val="Emphasis"/>
        </w:rPr>
        <w:t>describing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/>
        <w:t xml:space="preserve">When I notice this alignment—when I see that my life </w:t>
      </w:r>
      <w:r>
        <w:rPr>
          <w:rStyle w:val="Emphasis"/>
        </w:rPr>
        <w:t>matches</w:t>
      </w:r>
      <w:r>
        <w:rPr/>
        <w:t xml:space="preserve"> the "plan" of relaxation—</w:t>
      </w:r>
      <w:r>
        <w:rPr>
          <w:rStyle w:val="Strong"/>
        </w:rPr>
        <w:t>confidence arises</w:t>
      </w:r>
      <w:r>
        <w:rPr/>
        <w:t xml:space="preserve">. Not faith, but the quiet assurance of a job well done. Like following a recipe: you crack the eggs </w:t>
      </w:r>
      <w:r>
        <w:rPr>
          <w:rStyle w:val="Emphasis"/>
        </w:rPr>
        <w:t>confidently</w:t>
      </w:r>
      <w:r>
        <w:rPr/>
        <w:t xml:space="preserve"> because the recipe says to. The confidence isn’t in the recipe’s truth; it’s in the </w:t>
      </w:r>
      <w:r>
        <w:rPr>
          <w:rStyle w:val="Emphasis"/>
        </w:rPr>
        <w:t>act of following it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Key Distinction: Confidence ≠ Faith</w:t>
      </w:r>
    </w:p>
    <w:p>
      <w:pPr>
        <w:pStyle w:val="BodyText"/>
        <w:bidi w:val="0"/>
        <w:jc w:val="start"/>
        <w:rPr/>
      </w:pPr>
      <w:r>
        <w:rPr/>
        <w:t>This is critical: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</w:t>
      </w:r>
      <w:r>
        <w:rPr/>
        <w:t xml:space="preserve"> would mean believing the guide is </w:t>
      </w:r>
      <w:r>
        <w:rPr>
          <w:rStyle w:val="Emphasis"/>
        </w:rPr>
        <w:t>right</w:t>
      </w:r>
      <w:r>
        <w:rPr/>
        <w:t xml:space="preserve">—that "doing nothing" is the ultimate truth, the meaning of life. It would demand trust in the words themselves.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Confidence</w:t>
      </w:r>
      <w:r>
        <w:rPr/>
        <w:t xml:space="preserve"> is simpler. It’s the recognition that </w:t>
      </w:r>
      <w:r>
        <w:rPr>
          <w:rStyle w:val="Emphasis"/>
        </w:rPr>
        <w:t>my actions and the plan coincide</w:t>
      </w:r>
      <w:r>
        <w:rPr/>
        <w:t xml:space="preserve">. No belief required. Just observation: </w:t>
      </w:r>
      <w:r>
        <w:rPr>
          <w:rStyle w:val="Emphasis"/>
        </w:rPr>
        <w:t>"I am relaxed. The plan says to relax. Therefore, I am acting ‘as planned.’"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confidence spreads. When I listen to music, I </w:t>
      </w:r>
      <w:r>
        <w:rPr>
          <w:rStyle w:val="Emphasis"/>
        </w:rPr>
        <w:t>confidently enjoy</w:t>
      </w:r>
      <w:r>
        <w:rPr/>
        <w:t xml:space="preserve"> it. When I move, I move </w:t>
      </w:r>
      <w:r>
        <w:rPr>
          <w:rStyle w:val="Emphasis"/>
        </w:rPr>
        <w:t>confidently</w:t>
      </w:r>
      <w:r>
        <w:rPr/>
        <w:t xml:space="preserve">. The pleasure isn’t amplified by meaning or motivation; it’s amplified by the </w:t>
      </w:r>
      <w:r>
        <w:rPr>
          <w:rStyle w:val="Strong"/>
        </w:rPr>
        <w:t>absence of doubt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Absence of Doubt: Confidence as Freedom</w:t>
      </w:r>
    </w:p>
    <w:p>
      <w:pPr>
        <w:pStyle w:val="BodyText"/>
        <w:bidi w:val="0"/>
        <w:jc w:val="start"/>
        <w:rPr/>
      </w:pPr>
      <w:r>
        <w:rPr/>
        <w:t xml:space="preserve">Doubt is the enemy of experience. When you doubt whether you </w:t>
      </w:r>
      <w:r>
        <w:rPr>
          <w:rStyle w:val="Emphasis"/>
        </w:rPr>
        <w:t>should</w:t>
      </w:r>
      <w:r>
        <w:rPr/>
        <w:t xml:space="preserve"> enjoy something, the enjoyment is diluted. But when your actions align with a plan—even a plan as simple as </w:t>
      </w:r>
      <w:r>
        <w:rPr>
          <w:rStyle w:val="Emphasis"/>
        </w:rPr>
        <w:t>"relax"</w:t>
      </w:r>
      <w:r>
        <w:rPr/>
        <w:t>—the doubt vanishes.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Without alignment</w:t>
      </w:r>
      <w:r>
        <w:rPr/>
        <w:t xml:space="preserve">: </w:t>
      </w:r>
      <w:r>
        <w:rPr>
          <w:rStyle w:val="Emphasis"/>
        </w:rPr>
        <w:t>"Should I be happy right now? Is this okay?"</w:t>
      </w:r>
      <w:r>
        <w:rPr/>
        <w:t xml:space="preserve"> The experience is fractured.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 alignment</w:t>
      </w:r>
      <w:r>
        <w:rPr/>
        <w:t xml:space="preserve">: </w:t>
      </w:r>
      <w:r>
        <w:rPr>
          <w:rStyle w:val="Emphasis"/>
        </w:rPr>
        <w:t>"This is part of the plan. I am exactly where I should be."</w:t>
      </w:r>
      <w:r>
        <w:rPr/>
        <w:t xml:space="preserve"> The experience is whole. </w:t>
      </w:r>
    </w:p>
    <w:p>
      <w:pPr>
        <w:pStyle w:val="BodyText"/>
        <w:bidi w:val="0"/>
        <w:jc w:val="start"/>
        <w:rPr/>
      </w:pPr>
      <w:r>
        <w:rPr/>
        <w:t xml:space="preserve">Confidence, then, is </w:t>
      </w:r>
      <w:r>
        <w:rPr>
          <w:rStyle w:val="Strong"/>
        </w:rPr>
        <w:t>the absence of doubt in the present moment</w:t>
      </w:r>
      <w:r>
        <w:rPr/>
        <w:t xml:space="preserve">. It’s not about the plan’s validity; it’s about the </w:t>
      </w:r>
      <w:r>
        <w:rPr>
          <w:rStyle w:val="Emphasis"/>
        </w:rPr>
        <w:t>harmony</w:t>
      </w:r>
      <w:r>
        <w:rPr/>
        <w:t xml:space="preserve"> between action and intention.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Paradox: A Plan That Isn’t Mine</w:t>
      </w:r>
    </w:p>
    <w:p>
      <w:pPr>
        <w:pStyle w:val="BodyText"/>
        <w:bidi w:val="0"/>
        <w:jc w:val="start"/>
        <w:rPr/>
      </w:pPr>
      <w:r>
        <w:rPr/>
        <w:t xml:space="preserve">Here’s the twist: </w:t>
      </w:r>
      <w:r>
        <w:rPr>
          <w:rStyle w:val="Strong"/>
        </w:rPr>
        <w:t>I don’t actually have a "life plan."</w:t>
      </w:r>
      <w:r>
        <w:rPr/>
        <w:t xml:space="preserve"> The phrase </w:t>
      </w:r>
      <w:r>
        <w:rPr>
          <w:rStyle w:val="Emphasis"/>
        </w:rPr>
        <w:t>"do nothing, relax"</w:t>
      </w:r>
      <w:r>
        <w:rPr/>
        <w:t xml:space="preserve"> isn’t a doctrine I follow. It’s more like a recipe I’ve glanced at—useful, but not </w:t>
      </w:r>
      <w:r>
        <w:rPr>
          <w:rStyle w:val="Emphasis"/>
        </w:rPr>
        <w:t>mine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treated it as </w:t>
      </w:r>
      <w:r>
        <w:rPr>
          <w:rStyle w:val="Emphasis"/>
        </w:rPr>
        <w:t>my</w:t>
      </w:r>
      <w:r>
        <w:rPr/>
        <w:t xml:space="preserve"> plan, it would become another set of rules, another cage. I’d be acting </w:t>
      </w:r>
      <w:r>
        <w:rPr>
          <w:rStyle w:val="Emphasis"/>
        </w:rPr>
        <w:t>because</w:t>
      </w:r>
      <w:r>
        <w:rPr/>
        <w:t xml:space="preserve"> of the words, and that’s the opposite of relaxation.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Instead, I see it as a </w:t>
      </w:r>
      <w:r>
        <w:rPr>
          <w:rStyle w:val="Strong"/>
        </w:rPr>
        <w:t>neutral reference point</w:t>
      </w:r>
      <w:r>
        <w:rPr/>
        <w:t xml:space="preserve">. My life unfolds, and sometimes it matches the "recipe." That matching creates confidence—but the recipe itself has no power over me. </w:t>
      </w:r>
    </w:p>
    <w:p>
      <w:pPr>
        <w:pStyle w:val="BodyText"/>
        <w:bidi w:val="0"/>
        <w:jc w:val="start"/>
        <w:rPr/>
      </w:pPr>
      <w:r>
        <w:rPr/>
        <w:t>It’s like baking a cake: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recipe says </w:t>
      </w:r>
      <w:r>
        <w:rPr>
          <w:rStyle w:val="Emphasis"/>
        </w:rPr>
        <w:t>"add sugar."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add sugar.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believe</w:t>
      </w:r>
      <w:r>
        <w:rPr/>
        <w:t xml:space="preserve"> in the recipe; I just notice that my action (adding sugar) aligns with it. The confidence comes from the alignment, not the recipe’s authority.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Collapse of Belief Systems</w:t>
      </w:r>
    </w:p>
    <w:p>
      <w:pPr>
        <w:pStyle w:val="BodyText"/>
        <w:bidi w:val="0"/>
        <w:jc w:val="start"/>
        <w:rPr/>
      </w:pPr>
      <w:r>
        <w:rPr/>
        <w:t xml:space="preserve">I used to think observation was objective—that if I saw my actions matching a plan, that meant the plan was </w:t>
      </w:r>
      <w:r>
        <w:rPr>
          <w:rStyle w:val="Emphasis"/>
        </w:rPr>
        <w:t>true</w:t>
      </w:r>
      <w:r>
        <w:rPr/>
        <w:t xml:space="preserve">. But now I see: </w:t>
      </w:r>
      <w:r>
        <w:rPr>
          <w:rStyle w:val="Strong"/>
        </w:rPr>
        <w:t>observation is just observation</w:t>
      </w:r>
      <w:r>
        <w:rPr/>
        <w:t xml:space="preserve">. It doesn’t prove anything about reality. It’s just </w:t>
      </w:r>
      <w:r>
        <w:rPr>
          <w:rStyle w:val="Emphasis"/>
        </w:rPr>
        <w:t>my</w:t>
      </w:r>
      <w:r>
        <w:rPr/>
        <w:t xml:space="preserve"> experience in </w:t>
      </w:r>
      <w:r>
        <w:rPr>
          <w:rStyle w:val="Emphasis"/>
        </w:rPr>
        <w:t>this</w:t>
      </w:r>
      <w:r>
        <w:rPr/>
        <w:t xml:space="preserve"> moment.</w:t>
      </w:r>
    </w:p>
    <w:p>
      <w:pPr>
        <w:pStyle w:val="BodyText"/>
        <w:bidi w:val="0"/>
        <w:jc w:val="start"/>
        <w:rPr/>
      </w:pPr>
      <w:r>
        <w:rPr/>
        <w:t xml:space="preserve">When this illusion shattered—that my observations reflected some universal truth—I lost the ability to </w:t>
      </w:r>
      <w:r>
        <w:rPr>
          <w:rStyle w:val="Emphasis"/>
        </w:rPr>
        <w:t>believe</w:t>
      </w:r>
      <w:r>
        <w:rPr/>
        <w:t xml:space="preserve"> in words at all. No guides, no instructions, no plans could compel me, because </w:t>
      </w:r>
      <w:r>
        <w:rPr>
          <w:rStyle w:val="Strong"/>
        </w:rPr>
        <w:t>I saw that belief was optional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live without them. The only "plan" left is the one that requires no action: </w:t>
      </w:r>
      <w:r>
        <w:rPr>
          <w:rStyle w:val="Emphasis"/>
        </w:rPr>
        <w:t>"relax."</w:t>
      </w:r>
      <w:r>
        <w:rPr/>
        <w:t xml:space="preserve"> And even that isn’t a command—it’s just a description of what’s already happening.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Practical Outcome: A Life of Ease</w:t>
      </w:r>
    </w:p>
    <w:p>
      <w:pPr>
        <w:pStyle w:val="BodyText"/>
        <w:bidi w:val="0"/>
        <w:jc w:val="start"/>
        <w:rPr/>
      </w:pPr>
      <w:r>
        <w:rPr/>
        <w:t>What does this look like in practice?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Daily plans</w:t>
      </w:r>
      <w:r>
        <w:rPr/>
        <w:t xml:space="preserve"> (e.g., "go for a walk") still exist, but they’re </w:t>
      </w:r>
      <w:r>
        <w:rPr>
          <w:rStyle w:val="Strong"/>
        </w:rPr>
        <w:t>not life plans</w:t>
      </w:r>
      <w:r>
        <w:rPr/>
        <w:t xml:space="preserve">. They’re just notes on a fridge—reminders, not doctrines.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"life plan"</w:t>
      </w:r>
      <w:r>
        <w:rPr/>
        <w:t xml:space="preserve"> is the absence of plans: to relax, to stop acting </w:t>
      </w:r>
      <w:r>
        <w:rPr>
          <w:rStyle w:val="Emphasis"/>
        </w:rPr>
        <w:t>because</w:t>
      </w:r>
      <w:r>
        <w:rPr/>
        <w:t xml:space="preserve"> of words.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Confidence arises naturally</w:t>
      </w:r>
      <w:r>
        <w:rPr/>
        <w:t xml:space="preserve"> when I see that my relaxed state matches the "plan" of relaxation. But if I tried to </w:t>
      </w:r>
      <w:r>
        <w:rPr>
          <w:rStyle w:val="Emphasis"/>
        </w:rPr>
        <w:t>force</w:t>
      </w:r>
      <w:r>
        <w:rPr/>
        <w:t xml:space="preserve"> relaxation because of the plan, the confidence would vanish. </w:t>
      </w:r>
    </w:p>
    <w:p>
      <w:pPr>
        <w:pStyle w:val="BodyText"/>
        <w:bidi w:val="0"/>
        <w:jc w:val="start"/>
        <w:rPr/>
      </w:pPr>
      <w:r>
        <w:rPr/>
        <w:t>It’s a feedback loop: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 my state (relaxed, doing nothing).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recall the "plan" (</w:t>
      </w:r>
      <w:r>
        <w:rPr>
          <w:rStyle w:val="Emphasis"/>
        </w:rPr>
        <w:t>"do nothing, relax"</w:t>
      </w:r>
      <w:r>
        <w:rPr/>
        <w:t xml:space="preserve">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notice the alignment.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Confidence grows. </w:t>
      </w:r>
    </w:p>
    <w:p>
      <w:pPr>
        <w:pStyle w:val="BodyText"/>
        <w:bidi w:val="0"/>
        <w:jc w:val="start"/>
        <w:rPr/>
      </w:pPr>
      <w:r>
        <w:rPr/>
        <w:t xml:space="preserve">But if I tried to </w:t>
      </w:r>
      <w:r>
        <w:rPr>
          <w:rStyle w:val="Emphasis"/>
        </w:rPr>
        <w:t>make</w:t>
      </w:r>
      <w:r>
        <w:rPr/>
        <w:t xml:space="preserve"> myself relax to fit the plan, the spell would break. The confidence comes from </w:t>
      </w:r>
      <w:r>
        <w:rPr>
          <w:rStyle w:val="Strong"/>
        </w:rPr>
        <w:t>noticing</w:t>
      </w:r>
      <w:r>
        <w:rPr/>
        <w:t>, not obeying.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Why Guides Fail to Create This State</w:t>
      </w:r>
    </w:p>
    <w:p>
      <w:pPr>
        <w:pStyle w:val="BodyText"/>
        <w:bidi w:val="0"/>
        <w:jc w:val="start"/>
        <w:rPr/>
      </w:pPr>
      <w:r>
        <w:rPr/>
        <w:t>You can’t reach this state by following a guide,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guide is a set of words you </w:t>
      </w:r>
      <w:r>
        <w:rPr>
          <w:rStyle w:val="Emphasis"/>
        </w:rPr>
        <w:t>follow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Following words is the opposite of relaxation.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"guide" that works is the one that says </w:t>
      </w:r>
      <w:r>
        <w:rPr>
          <w:rStyle w:val="Emphasis"/>
        </w:rPr>
        <w:t>"stop following guides."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Even that isn’t a command—it’s an observation: </w:t>
      </w:r>
      <w:r>
        <w:rPr>
          <w:rStyle w:val="Emphasis"/>
        </w:rPr>
        <w:t>"I am not following guides. I am relaxed."</w:t>
      </w:r>
      <w:r>
        <w:rPr/>
        <w:t xml:space="preserve"> The moment you try to </w:t>
      </w:r>
      <w:r>
        <w:rPr>
          <w:rStyle w:val="Emphasis"/>
        </w:rPr>
        <w:t>use</w:t>
      </w:r>
      <w:r>
        <w:rPr/>
        <w:t xml:space="preserve"> that observation as a rule, you’re back in the trap.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Realization: Confidence as a Side Effect</w:t>
      </w:r>
    </w:p>
    <w:p>
      <w:pPr>
        <w:pStyle w:val="BodyText"/>
        <w:bidi w:val="0"/>
        <w:jc w:val="start"/>
        <w:rPr/>
      </w:pPr>
      <w:r>
        <w:rPr/>
        <w:t>This isn’t a state of faith. It’s not about meaning, motivation, or grand purpose. It’s just: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lack of doubt</w:t>
      </w:r>
      <w:r>
        <w:rPr/>
        <w:t xml:space="preserve"> in the present moment.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quiet alignment</w:t>
      </w:r>
      <w:r>
        <w:rPr/>
        <w:t xml:space="preserve"> between action and a neutral reference point.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freedom</w:t>
      </w:r>
      <w:r>
        <w:rPr/>
        <w:t xml:space="preserve"> to experience life without second-guessing. </w:t>
      </w:r>
    </w:p>
    <w:p>
      <w:pPr>
        <w:pStyle w:val="BodyText"/>
        <w:bidi w:val="0"/>
        <w:jc w:val="start"/>
        <w:rPr/>
      </w:pPr>
      <w:r>
        <w:rPr/>
        <w:t xml:space="preserve">Pleasure isn’t intensified by belief; it’s intensified by </w:t>
      </w:r>
      <w:r>
        <w:rPr>
          <w:rStyle w:val="Strong"/>
        </w:rPr>
        <w:t>the absence of resistance</w:t>
      </w:r>
      <w:r>
        <w:rPr/>
        <w:t xml:space="preserve">. When you’re not doubting whether you </w:t>
      </w:r>
      <w:r>
        <w:rPr>
          <w:rStyle w:val="Emphasis"/>
        </w:rPr>
        <w:t>should</w:t>
      </w:r>
      <w:r>
        <w:rPr/>
        <w:t xml:space="preserve"> enjoy something, you simply </w:t>
      </w:r>
      <w:r>
        <w:rPr>
          <w:rStyle w:val="Emphasis"/>
        </w:rPr>
        <w:t>do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What’s Next?</w:t>
      </w:r>
    </w:p>
    <w:p>
      <w:pPr>
        <w:pStyle w:val="BodyText"/>
        <w:bidi w:val="0"/>
        <w:jc w:val="start"/>
        <w:rPr/>
      </w:pPr>
      <w:r>
        <w:rPr/>
        <w:t xml:space="preserve">I don’t know if this state will evolve further. Maybe "faith" will emerge later—but right now, it’s just </w:t>
      </w:r>
      <w:r>
        <w:rPr>
          <w:rStyle w:val="Strong"/>
        </w:rPr>
        <w:t>confidence</w:t>
      </w:r>
      <w:r>
        <w:rPr/>
        <w:t>. Pure, simple, and enough.</w:t>
      </w:r>
    </w:p>
    <w:p>
      <w:pPr>
        <w:pStyle w:val="BodyText"/>
        <w:bidi w:val="0"/>
        <w:jc w:val="start"/>
        <w:rPr/>
      </w:pPr>
      <w:r>
        <w:rPr/>
        <w:t>For now, I’ll keep living, observing, and seeing what unfolds.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core insight? </w:t>
      </w:r>
      <w:r>
        <w:rPr>
          <w:rStyle w:val="Strong"/>
        </w:rPr>
        <w:t>Confidence doesn’t require faith.</w:t>
      </w:r>
      <w:r>
        <w:rPr/>
        <w:t xml:space="preserve"> It only requires alignment—between what you do and what you’ve decided (or noticed) is already true. The rest is just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1263</Words>
  <Characters>5980</Characters>
  <CharactersWithSpaces>7152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2026-03-22T18:52:40Z</dcterms:created>
  <dc:creator/>
  <dc:description/>
  <dc:language>ru-RU</dc:language>
  <cp:lastModifiedBy/>
  <dcterms:modified xsi:type="dcterms:W3CDTF">2026-03-22T18:52:41Z</dcterms:modified>
  <cp:revision>2</cp:revision>
  <dc:subject/>
  <dc:title>Calibri</dc:title>
</cp:coreProperties>
</file>